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F3" w:rsidRDefault="001668F3" w:rsidP="00990AC0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SHERI SPIRT</w:t>
      </w:r>
    </w:p>
    <w:p w:rsidR="001668F3" w:rsidRDefault="001668F3" w:rsidP="00990AC0">
      <w:pPr>
        <w:jc w:val="center"/>
        <w:rPr>
          <w:rFonts w:ascii="Arial" w:hAnsi="Arial"/>
        </w:rPr>
      </w:pPr>
      <w:r>
        <w:rPr>
          <w:rFonts w:ascii="Arial" w:hAnsi="Arial"/>
        </w:rPr>
        <w:t>PSYCHIATRY</w:t>
      </w:r>
    </w:p>
    <w:p w:rsidR="001668F3" w:rsidRDefault="001668F3" w:rsidP="00990AC0">
      <w:pPr>
        <w:jc w:val="center"/>
        <w:rPr>
          <w:rFonts w:ascii="Arial" w:hAnsi="Arial"/>
        </w:rPr>
      </w:pPr>
      <w:r>
        <w:rPr>
          <w:rFonts w:ascii="Arial" w:hAnsi="Arial"/>
        </w:rPr>
        <w:t>16 East 96</w:t>
      </w:r>
      <w:r w:rsidRPr="00FC7B9F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Street Unit 1A</w:t>
      </w:r>
    </w:p>
    <w:p w:rsidR="001668F3" w:rsidRDefault="001668F3" w:rsidP="00990AC0">
      <w:pPr>
        <w:jc w:val="center"/>
        <w:rPr>
          <w:rFonts w:ascii="Arial" w:hAnsi="Arial"/>
        </w:rPr>
      </w:pPr>
      <w:r>
        <w:rPr>
          <w:rFonts w:ascii="Arial" w:hAnsi="Arial"/>
        </w:rPr>
        <w:t>New York, N.Y. 10128</w:t>
      </w:r>
    </w:p>
    <w:p w:rsidR="001668F3" w:rsidRDefault="001668F3" w:rsidP="00990AC0">
      <w:pPr>
        <w:jc w:val="center"/>
        <w:rPr>
          <w:rFonts w:ascii="Arial" w:hAnsi="Arial"/>
        </w:rPr>
      </w:pPr>
      <w:r>
        <w:rPr>
          <w:rFonts w:ascii="Arial" w:hAnsi="Arial"/>
        </w:rPr>
        <w:t>(212) 595 6901</w:t>
      </w:r>
    </w:p>
    <w:p w:rsidR="001668F3" w:rsidRDefault="001668F3" w:rsidP="00990AC0">
      <w:pPr>
        <w:jc w:val="center"/>
        <w:rPr>
          <w:rFonts w:ascii="Arial" w:hAnsi="Arial"/>
        </w:rPr>
      </w:pPr>
      <w:hyperlink r:id="rId6" w:history="1">
        <w:r w:rsidRPr="00BE5643">
          <w:rPr>
            <w:rStyle w:val="Hyperlink"/>
            <w:rFonts w:ascii="Arial" w:hAnsi="Arial"/>
          </w:rPr>
          <w:t>SSDR18@aol.com</w:t>
        </w:r>
      </w:hyperlink>
    </w:p>
    <w:p w:rsidR="001668F3" w:rsidRDefault="001668F3" w:rsidP="00D55ABD">
      <w:pPr>
        <w:jc w:val="center"/>
        <w:rPr>
          <w:rFonts w:ascii="Arial" w:hAnsi="Arial"/>
        </w:rPr>
      </w:pPr>
      <w:hyperlink r:id="rId7" w:history="1">
        <w:r w:rsidRPr="00830C59">
          <w:rPr>
            <w:rStyle w:val="Hyperlink"/>
            <w:rFonts w:ascii="Arial" w:hAnsi="Arial"/>
          </w:rPr>
          <w:t>www.</w:t>
        </w:r>
        <w:r>
          <w:rPr>
            <w:rStyle w:val="Hyperlink"/>
            <w:rFonts w:ascii="Arial" w:hAnsi="Arial"/>
          </w:rPr>
          <w:t>drsherispirt.com</w:t>
        </w:r>
      </w:hyperlink>
    </w:p>
    <w:p w:rsidR="006B4A6F" w:rsidRDefault="001668F3">
      <w:pPr>
        <w:rPr>
          <w:b/>
          <w:u w:val="single"/>
        </w:rPr>
      </w:pPr>
      <w:r w:rsidRPr="001668F3">
        <w:rPr>
          <w:b/>
          <w:u w:val="single"/>
        </w:rPr>
        <w:t>ADDERAL</w:t>
      </w:r>
    </w:p>
    <w:p w:rsidR="001668F3" w:rsidRDefault="001668F3">
      <w:pPr>
        <w:rPr>
          <w:b/>
          <w:u w:val="single"/>
        </w:rPr>
      </w:pPr>
    </w:p>
    <w:p w:rsidR="001668F3" w:rsidRDefault="001668F3" w:rsidP="001668F3">
      <w:pPr>
        <w:pStyle w:val="Heading2"/>
        <w:rPr>
          <w:rFonts w:eastAsia="Times New Roman" w:cs="Times New Roman"/>
        </w:rPr>
      </w:pPr>
      <w:r>
        <w:rPr>
          <w:rFonts w:eastAsia="Times New Roman" w:cs="Times New Roman"/>
        </w:rPr>
        <w:t>Pharmacology</w:t>
      </w:r>
    </w:p>
    <w:p w:rsidR="001668F3" w:rsidRDefault="001668F3" w:rsidP="001668F3">
      <w:pPr>
        <w:pStyle w:val="Heading3"/>
        <w:rPr>
          <w:rFonts w:eastAsia="Times New Roman" w:cs="Times New Roman"/>
        </w:rPr>
      </w:pPr>
      <w:r>
        <w:rPr>
          <w:rFonts w:eastAsia="Times New Roman" w:cs="Times New Roman"/>
        </w:rPr>
        <w:t>Mechanism of Action</w:t>
      </w:r>
    </w:p>
    <w:p w:rsidR="001668F3" w:rsidRDefault="001668F3" w:rsidP="001668F3">
      <w:pPr>
        <w:pStyle w:val="NormalWeb"/>
      </w:pPr>
      <w:r>
        <w:t xml:space="preserve">Sympathomimetic amine that promotes release of dopamine and norepinephrine from their storage sites in the presynaptic nerve terminals; may also block reuptake of </w:t>
      </w:r>
      <w:proofErr w:type="spellStart"/>
      <w:r>
        <w:t>catecholamines</w:t>
      </w:r>
      <w:proofErr w:type="spellEnd"/>
      <w:r>
        <w:t xml:space="preserve"> by competitive inhibition. </w:t>
      </w:r>
    </w:p>
    <w:p w:rsidR="001668F3" w:rsidRDefault="001668F3" w:rsidP="001668F3">
      <w:pPr>
        <w:pStyle w:val="Heading3"/>
        <w:rPr>
          <w:rFonts w:eastAsia="Times New Roman" w:cs="Times New Roman"/>
        </w:rPr>
      </w:pPr>
      <w:r>
        <w:rPr>
          <w:rFonts w:eastAsia="Times New Roman" w:cs="Times New Roman"/>
        </w:rPr>
        <w:t>Absorption</w:t>
      </w:r>
    </w:p>
    <w:p w:rsidR="001668F3" w:rsidRDefault="001668F3" w:rsidP="001668F3">
      <w:pPr>
        <w:pStyle w:val="NormalWeb"/>
      </w:pPr>
      <w:r>
        <w:t>Well absorbed</w:t>
      </w:r>
    </w:p>
    <w:p w:rsidR="001668F3" w:rsidRDefault="001668F3" w:rsidP="001668F3">
      <w:pPr>
        <w:pStyle w:val="NormalWeb"/>
      </w:pPr>
      <w:r>
        <w:t>Onset of action: 30-60 min</w:t>
      </w:r>
    </w:p>
    <w:p w:rsidR="001668F3" w:rsidRDefault="001668F3" w:rsidP="001668F3">
      <w:pPr>
        <w:pStyle w:val="NormalWeb"/>
      </w:pPr>
      <w:r>
        <w:t xml:space="preserve">Duration: 4-6 </w:t>
      </w:r>
      <w:proofErr w:type="spellStart"/>
      <w:r>
        <w:t>hr</w:t>
      </w:r>
      <w:proofErr w:type="spellEnd"/>
    </w:p>
    <w:p w:rsidR="001668F3" w:rsidRDefault="001668F3" w:rsidP="001668F3">
      <w:pPr>
        <w:pStyle w:val="NormalWeb"/>
      </w:pPr>
      <w:proofErr w:type="spellStart"/>
      <w:r>
        <w:t>Vd</w:t>
      </w:r>
      <w:proofErr w:type="spellEnd"/>
      <w:r>
        <w:t>: 3.5-4.6 L/kg (distributes into CNS; mean CSF concentrations are 80% of plasma)</w:t>
      </w:r>
    </w:p>
    <w:p w:rsidR="001668F3" w:rsidRDefault="001668F3" w:rsidP="001668F3">
      <w:pPr>
        <w:pStyle w:val="NormalWeb"/>
      </w:pPr>
      <w:r>
        <w:t xml:space="preserve">Peak plasma time: 3 </w:t>
      </w:r>
      <w:proofErr w:type="spellStart"/>
      <w:r>
        <w:t>hr</w:t>
      </w:r>
      <w:proofErr w:type="spellEnd"/>
      <w:r>
        <w:t xml:space="preserve"> (Adderall); 7 </w:t>
      </w:r>
      <w:proofErr w:type="spellStart"/>
      <w:r>
        <w:t>hr</w:t>
      </w:r>
      <w:proofErr w:type="spellEnd"/>
      <w:r>
        <w:t xml:space="preserve"> (Adderall XR)</w:t>
      </w:r>
    </w:p>
    <w:p w:rsidR="001668F3" w:rsidRDefault="001668F3" w:rsidP="001668F3">
      <w:pPr>
        <w:pStyle w:val="Heading3"/>
        <w:rPr>
          <w:rFonts w:eastAsia="Times New Roman" w:cs="Times New Roman"/>
        </w:rPr>
      </w:pPr>
      <w:r>
        <w:rPr>
          <w:rFonts w:eastAsia="Times New Roman" w:cs="Times New Roman"/>
        </w:rPr>
        <w:t>Metabolism</w:t>
      </w:r>
    </w:p>
    <w:p w:rsidR="001668F3" w:rsidRDefault="001668F3" w:rsidP="001668F3">
      <w:pPr>
        <w:pStyle w:val="NormalWeb"/>
      </w:pPr>
      <w:r>
        <w:t xml:space="preserve">Hepatic via </w:t>
      </w:r>
      <w:proofErr w:type="spellStart"/>
      <w:r>
        <w:t>glucuronidation</w:t>
      </w:r>
      <w:proofErr w:type="spellEnd"/>
      <w:r>
        <w:t xml:space="preserve"> and CYP450 mono-</w:t>
      </w:r>
      <w:proofErr w:type="spellStart"/>
      <w:r>
        <w:t>oxygenase</w:t>
      </w:r>
      <w:proofErr w:type="spellEnd"/>
    </w:p>
    <w:p w:rsidR="001668F3" w:rsidRDefault="001668F3" w:rsidP="001668F3">
      <w:pPr>
        <w:pStyle w:val="Heading3"/>
        <w:rPr>
          <w:rFonts w:eastAsia="Times New Roman" w:cs="Times New Roman"/>
        </w:rPr>
      </w:pPr>
      <w:r>
        <w:rPr>
          <w:rFonts w:eastAsia="Times New Roman" w:cs="Times New Roman"/>
        </w:rPr>
        <w:t>Elimination</w:t>
      </w:r>
    </w:p>
    <w:p w:rsidR="001668F3" w:rsidRDefault="001668F3" w:rsidP="001668F3">
      <w:pPr>
        <w:pStyle w:val="sect2title"/>
        <w:rPr>
          <w:rFonts w:cs="Times New Roman"/>
        </w:rPr>
      </w:pPr>
      <w:r>
        <w:rPr>
          <w:rFonts w:cs="Times New Roman"/>
        </w:rPr>
        <w:t>Half-life elimination (children)</w:t>
      </w:r>
    </w:p>
    <w:p w:rsidR="001668F3" w:rsidRDefault="001668F3" w:rsidP="001668F3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6-12 years: 9 </w:t>
      </w:r>
      <w:proofErr w:type="spellStart"/>
      <w:r>
        <w:rPr>
          <w:rFonts w:eastAsia="Times New Roman" w:cs="Times New Roman"/>
        </w:rPr>
        <w:t>hr</w:t>
      </w:r>
      <w:proofErr w:type="spellEnd"/>
      <w:r>
        <w:rPr>
          <w:rFonts w:eastAsia="Times New Roman" w:cs="Times New Roman"/>
        </w:rPr>
        <w:t xml:space="preserve"> (d-amphetamine); 11 </w:t>
      </w:r>
      <w:proofErr w:type="spellStart"/>
      <w:r>
        <w:rPr>
          <w:rFonts w:eastAsia="Times New Roman" w:cs="Times New Roman"/>
        </w:rPr>
        <w:t>hr</w:t>
      </w:r>
      <w:proofErr w:type="spellEnd"/>
      <w:r>
        <w:rPr>
          <w:rFonts w:eastAsia="Times New Roman" w:cs="Times New Roman"/>
        </w:rPr>
        <w:t xml:space="preserve"> (l-amphetamine)</w:t>
      </w:r>
    </w:p>
    <w:p w:rsidR="001668F3" w:rsidRDefault="001668F3" w:rsidP="001668F3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12-18 years: 11 </w:t>
      </w:r>
      <w:proofErr w:type="spellStart"/>
      <w:r>
        <w:rPr>
          <w:rFonts w:eastAsia="Times New Roman" w:cs="Times New Roman"/>
        </w:rPr>
        <w:t>hr</w:t>
      </w:r>
      <w:proofErr w:type="spellEnd"/>
      <w:r>
        <w:rPr>
          <w:rFonts w:eastAsia="Times New Roman" w:cs="Times New Roman"/>
        </w:rPr>
        <w:t xml:space="preserve"> (d-amphetamine); 13-14 </w:t>
      </w:r>
      <w:proofErr w:type="spellStart"/>
      <w:r>
        <w:rPr>
          <w:rFonts w:eastAsia="Times New Roman" w:cs="Times New Roman"/>
        </w:rPr>
        <w:t>hr</w:t>
      </w:r>
      <w:proofErr w:type="spellEnd"/>
      <w:r>
        <w:rPr>
          <w:rFonts w:eastAsia="Times New Roman" w:cs="Times New Roman"/>
        </w:rPr>
        <w:t xml:space="preserve"> (l-amphetamine)</w:t>
      </w:r>
    </w:p>
    <w:p w:rsidR="001668F3" w:rsidRDefault="001668F3" w:rsidP="001668F3">
      <w:pPr>
        <w:pStyle w:val="sect2title"/>
        <w:rPr>
          <w:rFonts w:cs="Times New Roman"/>
        </w:rPr>
      </w:pPr>
      <w:r>
        <w:rPr>
          <w:rFonts w:cs="Times New Roman"/>
        </w:rPr>
        <w:t>Half-life elimination (adults)</w:t>
      </w:r>
    </w:p>
    <w:p w:rsidR="001668F3" w:rsidRDefault="001668F3" w:rsidP="001668F3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d</w:t>
      </w:r>
      <w:proofErr w:type="gramEnd"/>
      <w:r>
        <w:rPr>
          <w:rFonts w:eastAsia="Times New Roman" w:cs="Times New Roman"/>
        </w:rPr>
        <w:t xml:space="preserve">-amphetamine: 10 </w:t>
      </w:r>
      <w:proofErr w:type="spellStart"/>
      <w:r>
        <w:rPr>
          <w:rFonts w:eastAsia="Times New Roman" w:cs="Times New Roman"/>
        </w:rPr>
        <w:t>hr</w:t>
      </w:r>
      <w:proofErr w:type="spellEnd"/>
    </w:p>
    <w:p w:rsidR="001668F3" w:rsidRDefault="001668F3" w:rsidP="001668F3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l</w:t>
      </w:r>
      <w:proofErr w:type="gramEnd"/>
      <w:r>
        <w:rPr>
          <w:rFonts w:eastAsia="Times New Roman" w:cs="Times New Roman"/>
        </w:rPr>
        <w:t xml:space="preserve">-amphetamine: 13 </w:t>
      </w:r>
      <w:proofErr w:type="spellStart"/>
      <w:r>
        <w:rPr>
          <w:rFonts w:eastAsia="Times New Roman" w:cs="Times New Roman"/>
        </w:rPr>
        <w:t>hr</w:t>
      </w:r>
      <w:proofErr w:type="spellEnd"/>
    </w:p>
    <w:p w:rsidR="001668F3" w:rsidRDefault="001668F3" w:rsidP="001668F3">
      <w:pPr>
        <w:pStyle w:val="sect2title"/>
        <w:rPr>
          <w:rFonts w:cs="Times New Roman"/>
        </w:rPr>
      </w:pPr>
      <w:r>
        <w:rPr>
          <w:rFonts w:cs="Times New Roman"/>
        </w:rPr>
        <w:t>Excretion</w:t>
      </w:r>
    </w:p>
    <w:p w:rsidR="001668F3" w:rsidRDefault="001668F3" w:rsidP="001668F3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Urine; dependent on urinary pH</w:t>
      </w:r>
    </w:p>
    <w:p w:rsidR="001668F3" w:rsidRPr="001668F3" w:rsidRDefault="001668F3">
      <w:pPr>
        <w:rPr>
          <w:b/>
          <w:u w:val="single"/>
        </w:rPr>
      </w:pPr>
      <w:bookmarkStart w:id="0" w:name="_GoBack"/>
      <w:r w:rsidRPr="001668F3">
        <w:rPr>
          <w:b/>
          <w:u w:val="single"/>
        </w:rPr>
        <w:t>Indications</w:t>
      </w:r>
    </w:p>
    <w:bookmarkEnd w:id="0"/>
    <w:p w:rsidR="001668F3" w:rsidRPr="001668F3" w:rsidRDefault="001668F3" w:rsidP="001668F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1668F3">
        <w:rPr>
          <w:rFonts w:ascii="Times" w:eastAsia="Times New Roman" w:hAnsi="Times" w:cs="Times New Roman"/>
          <w:b/>
          <w:bCs/>
          <w:sz w:val="27"/>
          <w:szCs w:val="27"/>
        </w:rPr>
        <w:t>ADHD</w:t>
      </w:r>
    </w:p>
    <w:p w:rsidR="001668F3" w:rsidRPr="001668F3" w:rsidRDefault="001668F3" w:rsidP="001668F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668F3">
        <w:rPr>
          <w:rFonts w:ascii="Times" w:hAnsi="Times" w:cs="Times New Roman"/>
          <w:sz w:val="20"/>
          <w:szCs w:val="20"/>
        </w:rPr>
        <w:t>Amphetamine/</w:t>
      </w:r>
      <w:proofErr w:type="spellStart"/>
      <w:r w:rsidRPr="001668F3">
        <w:rPr>
          <w:rFonts w:ascii="Times" w:hAnsi="Times" w:cs="Times New Roman"/>
          <w:sz w:val="20"/>
          <w:szCs w:val="20"/>
        </w:rPr>
        <w:t>dextroamphetamine</w:t>
      </w:r>
      <w:proofErr w:type="spellEnd"/>
    </w:p>
    <w:p w:rsidR="001668F3" w:rsidRPr="001668F3" w:rsidRDefault="001668F3" w:rsidP="001668F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668F3">
        <w:rPr>
          <w:rFonts w:ascii="Times" w:eastAsia="Times New Roman" w:hAnsi="Times" w:cs="Times New Roman"/>
          <w:sz w:val="20"/>
          <w:szCs w:val="20"/>
        </w:rPr>
        <w:t xml:space="preserve">5 mg PO </w:t>
      </w:r>
      <w:proofErr w:type="spellStart"/>
      <w:r w:rsidRPr="001668F3">
        <w:rPr>
          <w:rFonts w:ascii="Times" w:eastAsia="Times New Roman" w:hAnsi="Times" w:cs="Times New Roman"/>
          <w:sz w:val="20"/>
          <w:szCs w:val="20"/>
        </w:rPr>
        <w:t>qDay</w:t>
      </w:r>
      <w:proofErr w:type="spellEnd"/>
      <w:r w:rsidRPr="001668F3">
        <w:rPr>
          <w:rFonts w:ascii="Times" w:eastAsia="Times New Roman" w:hAnsi="Times" w:cs="Times New Roman"/>
          <w:sz w:val="20"/>
          <w:szCs w:val="20"/>
        </w:rPr>
        <w:t xml:space="preserve">; may increase by 5-10 mg/day </w:t>
      </w:r>
      <w:proofErr w:type="spellStart"/>
      <w:r w:rsidRPr="001668F3">
        <w:rPr>
          <w:rFonts w:ascii="Times" w:eastAsia="Times New Roman" w:hAnsi="Times" w:cs="Times New Roman"/>
          <w:sz w:val="20"/>
          <w:szCs w:val="20"/>
        </w:rPr>
        <w:t>qWeek</w:t>
      </w:r>
      <w:proofErr w:type="spellEnd"/>
    </w:p>
    <w:p w:rsidR="001668F3" w:rsidRPr="001668F3" w:rsidRDefault="001668F3" w:rsidP="001668F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668F3">
        <w:rPr>
          <w:rFonts w:ascii="Times" w:eastAsia="Times New Roman" w:hAnsi="Times" w:cs="Times New Roman"/>
          <w:sz w:val="20"/>
          <w:szCs w:val="20"/>
        </w:rPr>
        <w:t xml:space="preserve">Not to exceed 40 mg </w:t>
      </w:r>
      <w:proofErr w:type="spellStart"/>
      <w:r w:rsidRPr="001668F3">
        <w:rPr>
          <w:rFonts w:ascii="Times" w:eastAsia="Times New Roman" w:hAnsi="Times" w:cs="Times New Roman"/>
          <w:sz w:val="20"/>
          <w:szCs w:val="20"/>
        </w:rPr>
        <w:t>qDay</w:t>
      </w:r>
      <w:proofErr w:type="spellEnd"/>
      <w:r w:rsidRPr="001668F3">
        <w:rPr>
          <w:rFonts w:ascii="Times" w:eastAsia="Times New Roman" w:hAnsi="Times" w:cs="Times New Roman"/>
          <w:sz w:val="20"/>
          <w:szCs w:val="20"/>
        </w:rPr>
        <w:t xml:space="preserve"> or divided q8hr</w:t>
      </w:r>
    </w:p>
    <w:p w:rsidR="001668F3" w:rsidRPr="001668F3" w:rsidRDefault="001668F3" w:rsidP="001668F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668F3">
        <w:rPr>
          <w:rFonts w:ascii="Times" w:hAnsi="Times" w:cs="Times New Roman"/>
          <w:sz w:val="20"/>
          <w:szCs w:val="20"/>
        </w:rPr>
        <w:t>Extended release</w:t>
      </w:r>
    </w:p>
    <w:p w:rsidR="001668F3" w:rsidRPr="001668F3" w:rsidRDefault="001668F3" w:rsidP="001668F3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668F3">
        <w:rPr>
          <w:rFonts w:ascii="Times" w:eastAsia="Times New Roman" w:hAnsi="Times" w:cs="Times New Roman"/>
          <w:sz w:val="20"/>
          <w:szCs w:val="20"/>
        </w:rPr>
        <w:t xml:space="preserve">20 mg PO </w:t>
      </w:r>
      <w:proofErr w:type="spellStart"/>
      <w:r w:rsidRPr="001668F3">
        <w:rPr>
          <w:rFonts w:ascii="Times" w:eastAsia="Times New Roman" w:hAnsi="Times" w:cs="Times New Roman"/>
          <w:sz w:val="20"/>
          <w:szCs w:val="20"/>
        </w:rPr>
        <w:t>qAM</w:t>
      </w:r>
      <w:proofErr w:type="spellEnd"/>
    </w:p>
    <w:p w:rsidR="001668F3" w:rsidRPr="001668F3" w:rsidRDefault="001668F3" w:rsidP="001668F3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668F3">
        <w:rPr>
          <w:rFonts w:ascii="Times" w:eastAsia="Times New Roman" w:hAnsi="Times" w:cs="Times New Roman"/>
          <w:sz w:val="20"/>
          <w:szCs w:val="20"/>
        </w:rPr>
        <w:t>Not to exceed 60 mg/day</w:t>
      </w:r>
    </w:p>
    <w:p w:rsidR="001668F3" w:rsidRPr="001668F3" w:rsidRDefault="001668F3" w:rsidP="001668F3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1668F3">
        <w:rPr>
          <w:rFonts w:ascii="Times" w:eastAsia="Times New Roman" w:hAnsi="Times" w:cs="Times New Roman"/>
          <w:b/>
          <w:bCs/>
          <w:sz w:val="27"/>
          <w:szCs w:val="27"/>
        </w:rPr>
        <w:t>Narcolepsy</w:t>
      </w:r>
    </w:p>
    <w:p w:rsidR="001668F3" w:rsidRPr="001668F3" w:rsidRDefault="001668F3" w:rsidP="001668F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668F3">
        <w:rPr>
          <w:rFonts w:ascii="Times" w:hAnsi="Times" w:cs="Times New Roman"/>
          <w:sz w:val="20"/>
          <w:szCs w:val="20"/>
        </w:rPr>
        <w:t>Amphetamine/</w:t>
      </w:r>
      <w:proofErr w:type="spellStart"/>
      <w:r w:rsidRPr="001668F3">
        <w:rPr>
          <w:rFonts w:ascii="Times" w:hAnsi="Times" w:cs="Times New Roman"/>
          <w:sz w:val="20"/>
          <w:szCs w:val="20"/>
        </w:rPr>
        <w:t>dextroamphetamine</w:t>
      </w:r>
      <w:proofErr w:type="spellEnd"/>
    </w:p>
    <w:p w:rsidR="001668F3" w:rsidRPr="001668F3" w:rsidRDefault="001668F3" w:rsidP="001668F3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668F3">
        <w:rPr>
          <w:rFonts w:ascii="Times" w:eastAsia="Times New Roman" w:hAnsi="Times" w:cs="Times New Roman"/>
          <w:sz w:val="20"/>
          <w:szCs w:val="20"/>
        </w:rPr>
        <w:t xml:space="preserve">5-60 mg PO </w:t>
      </w:r>
      <w:proofErr w:type="spellStart"/>
      <w:r w:rsidRPr="001668F3">
        <w:rPr>
          <w:rFonts w:ascii="Times" w:eastAsia="Times New Roman" w:hAnsi="Times" w:cs="Times New Roman"/>
          <w:sz w:val="20"/>
          <w:szCs w:val="20"/>
        </w:rPr>
        <w:t>qDay</w:t>
      </w:r>
      <w:proofErr w:type="spellEnd"/>
      <w:r w:rsidRPr="001668F3">
        <w:rPr>
          <w:rFonts w:ascii="Times" w:eastAsia="Times New Roman" w:hAnsi="Times" w:cs="Times New Roman"/>
          <w:sz w:val="20"/>
          <w:szCs w:val="20"/>
        </w:rPr>
        <w:t xml:space="preserve">; may increase by 10 mg/day </w:t>
      </w:r>
      <w:proofErr w:type="spellStart"/>
      <w:r w:rsidRPr="001668F3">
        <w:rPr>
          <w:rFonts w:ascii="Times" w:eastAsia="Times New Roman" w:hAnsi="Times" w:cs="Times New Roman"/>
          <w:sz w:val="20"/>
          <w:szCs w:val="20"/>
        </w:rPr>
        <w:t>qWeek</w:t>
      </w:r>
      <w:proofErr w:type="spellEnd"/>
    </w:p>
    <w:p w:rsidR="001668F3" w:rsidRPr="001668F3" w:rsidRDefault="001668F3" w:rsidP="001668F3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1668F3">
        <w:rPr>
          <w:rFonts w:ascii="Times" w:eastAsia="Times New Roman" w:hAnsi="Times" w:cs="Times New Roman"/>
          <w:sz w:val="20"/>
          <w:szCs w:val="20"/>
        </w:rPr>
        <w:t xml:space="preserve">No more than 60 mg given </w:t>
      </w:r>
      <w:proofErr w:type="spellStart"/>
      <w:r w:rsidRPr="001668F3">
        <w:rPr>
          <w:rFonts w:ascii="Times" w:eastAsia="Times New Roman" w:hAnsi="Times" w:cs="Times New Roman"/>
          <w:sz w:val="20"/>
          <w:szCs w:val="20"/>
        </w:rPr>
        <w:t>qDay</w:t>
      </w:r>
      <w:proofErr w:type="spellEnd"/>
      <w:r w:rsidRPr="001668F3">
        <w:rPr>
          <w:rFonts w:ascii="Times" w:eastAsia="Times New Roman" w:hAnsi="Times" w:cs="Times New Roman"/>
          <w:sz w:val="20"/>
          <w:szCs w:val="20"/>
        </w:rPr>
        <w:t xml:space="preserve"> or divided doses with intervals of 4-6 </w:t>
      </w:r>
      <w:proofErr w:type="spellStart"/>
      <w:r w:rsidRPr="001668F3">
        <w:rPr>
          <w:rFonts w:ascii="Times" w:eastAsia="Times New Roman" w:hAnsi="Times" w:cs="Times New Roman"/>
          <w:sz w:val="20"/>
          <w:szCs w:val="20"/>
        </w:rPr>
        <w:t>hr</w:t>
      </w:r>
      <w:proofErr w:type="spellEnd"/>
      <w:r w:rsidRPr="001668F3">
        <w:rPr>
          <w:rFonts w:ascii="Times" w:eastAsia="Times New Roman" w:hAnsi="Times" w:cs="Times New Roman"/>
          <w:sz w:val="20"/>
          <w:szCs w:val="20"/>
        </w:rPr>
        <w:t xml:space="preserve"> between doses</w:t>
      </w:r>
    </w:p>
    <w:p w:rsidR="001668F3" w:rsidRPr="001668F3" w:rsidRDefault="001668F3" w:rsidP="001668F3">
      <w:pPr>
        <w:pStyle w:val="Heading2"/>
        <w:rPr>
          <w:rFonts w:eastAsia="Times New Roman" w:cs="Times New Roman"/>
          <w:sz w:val="28"/>
          <w:szCs w:val="28"/>
          <w:u w:val="single"/>
        </w:rPr>
      </w:pPr>
      <w:r w:rsidRPr="001668F3">
        <w:rPr>
          <w:rFonts w:eastAsia="Times New Roman" w:cs="Times New Roman"/>
          <w:sz w:val="28"/>
          <w:szCs w:val="28"/>
          <w:u w:val="single"/>
        </w:rPr>
        <w:t>Adverse Effects</w:t>
      </w:r>
    </w:p>
    <w:p w:rsidR="001668F3" w:rsidRDefault="001668F3" w:rsidP="001668F3">
      <w:pPr>
        <w:pStyle w:val="Heading3"/>
        <w:rPr>
          <w:rFonts w:eastAsia="Times New Roman" w:cs="Times New Roman"/>
        </w:rPr>
      </w:pPr>
      <w:r>
        <w:rPr>
          <w:rFonts w:eastAsia="Times New Roman" w:cs="Times New Roman"/>
        </w:rPr>
        <w:t>&gt;10% (Extended Release)</w:t>
      </w:r>
    </w:p>
    <w:p w:rsidR="001668F3" w:rsidRDefault="001668F3" w:rsidP="001668F3">
      <w:pPr>
        <w:pStyle w:val="NormalWeb"/>
      </w:pPr>
      <w:r>
        <w:t>Abdominal pain (11-14%)</w:t>
      </w:r>
    </w:p>
    <w:p w:rsidR="001668F3" w:rsidRDefault="001668F3" w:rsidP="001668F3">
      <w:pPr>
        <w:pStyle w:val="NormalWeb"/>
      </w:pPr>
      <w:r>
        <w:t>Headache (&lt;26%)</w:t>
      </w:r>
    </w:p>
    <w:p w:rsidR="001668F3" w:rsidRDefault="001668F3" w:rsidP="001668F3">
      <w:pPr>
        <w:pStyle w:val="NormalWeb"/>
      </w:pPr>
      <w:r>
        <w:t>Insomnia (12-27%)</w:t>
      </w:r>
    </w:p>
    <w:p w:rsidR="001668F3" w:rsidRDefault="001668F3" w:rsidP="001668F3">
      <w:pPr>
        <w:pStyle w:val="NormalWeb"/>
      </w:pPr>
      <w:r>
        <w:t>Loss of appetite (22-36%)</w:t>
      </w:r>
    </w:p>
    <w:p w:rsidR="001668F3" w:rsidRDefault="001668F3" w:rsidP="001668F3">
      <w:pPr>
        <w:pStyle w:val="NormalWeb"/>
      </w:pPr>
      <w:r>
        <w:t>Weight loss (4-11%)</w:t>
      </w:r>
    </w:p>
    <w:p w:rsidR="001668F3" w:rsidRDefault="001668F3" w:rsidP="001668F3">
      <w:pPr>
        <w:pStyle w:val="Heading3"/>
        <w:rPr>
          <w:rFonts w:eastAsia="Times New Roman" w:cs="Times New Roman"/>
        </w:rPr>
      </w:pPr>
      <w:r>
        <w:rPr>
          <w:rFonts w:eastAsia="Times New Roman" w:cs="Times New Roman"/>
        </w:rPr>
        <w:t>1-10% (Extended Release)</w:t>
      </w:r>
    </w:p>
    <w:p w:rsidR="001668F3" w:rsidRDefault="001668F3" w:rsidP="001668F3">
      <w:pPr>
        <w:pStyle w:val="NormalWeb"/>
      </w:pPr>
      <w:r>
        <w:t>Anxiety (8%)</w:t>
      </w:r>
    </w:p>
    <w:p w:rsidR="001668F3" w:rsidRDefault="001668F3" w:rsidP="001668F3">
      <w:pPr>
        <w:pStyle w:val="NormalWeb"/>
      </w:pPr>
      <w:r>
        <w:t>Diarrhea (2-6%)</w:t>
      </w:r>
    </w:p>
    <w:p w:rsidR="001668F3" w:rsidRDefault="001668F3" w:rsidP="001668F3">
      <w:pPr>
        <w:pStyle w:val="NormalWeb"/>
      </w:pPr>
      <w:r>
        <w:t>Dizziness (2-7%)</w:t>
      </w:r>
    </w:p>
    <w:p w:rsidR="001668F3" w:rsidRDefault="001668F3" w:rsidP="001668F3">
      <w:pPr>
        <w:pStyle w:val="NormalWeb"/>
      </w:pPr>
      <w:r>
        <w:t>Dry mouth (2-4%)</w:t>
      </w:r>
    </w:p>
    <w:p w:rsidR="001668F3" w:rsidRDefault="001668F3" w:rsidP="001668F3">
      <w:pPr>
        <w:pStyle w:val="NormalWeb"/>
      </w:pPr>
      <w:r>
        <w:t>Dyspepsia (2-4%)</w:t>
      </w:r>
    </w:p>
    <w:p w:rsidR="001668F3" w:rsidRDefault="001668F3" w:rsidP="001668F3">
      <w:pPr>
        <w:pStyle w:val="NormalWeb"/>
      </w:pPr>
      <w:r>
        <w:t xml:space="preserve">Emotional </w:t>
      </w:r>
      <w:proofErr w:type="spellStart"/>
      <w:r>
        <w:t>lability</w:t>
      </w:r>
      <w:proofErr w:type="spellEnd"/>
      <w:r>
        <w:t xml:space="preserve"> (2-9%)</w:t>
      </w:r>
    </w:p>
    <w:p w:rsidR="001668F3" w:rsidRDefault="001668F3" w:rsidP="001668F3">
      <w:pPr>
        <w:pStyle w:val="NormalWeb"/>
      </w:pPr>
      <w:r>
        <w:t>Fatigue (2-4%)</w:t>
      </w:r>
    </w:p>
    <w:p w:rsidR="001668F3" w:rsidRDefault="001668F3" w:rsidP="001668F3">
      <w:pPr>
        <w:pStyle w:val="NormalWeb"/>
      </w:pPr>
      <w:r>
        <w:t>Fever (5%)</w:t>
      </w:r>
    </w:p>
    <w:p w:rsidR="001668F3" w:rsidRDefault="001668F3" w:rsidP="001668F3">
      <w:pPr>
        <w:pStyle w:val="NormalWeb"/>
      </w:pPr>
      <w:r>
        <w:t>Infection (4%)</w:t>
      </w:r>
    </w:p>
    <w:p w:rsidR="001668F3" w:rsidRDefault="001668F3" w:rsidP="001668F3">
      <w:pPr>
        <w:pStyle w:val="NormalWeb"/>
      </w:pPr>
      <w:r>
        <w:t>Nausea (5-2-8%)</w:t>
      </w:r>
    </w:p>
    <w:p w:rsidR="001668F3" w:rsidRDefault="001668F3" w:rsidP="001668F3">
      <w:pPr>
        <w:pStyle w:val="NormalWeb"/>
      </w:pPr>
      <w:r>
        <w:t>Nervousness (6%)</w:t>
      </w:r>
    </w:p>
    <w:p w:rsidR="001668F3" w:rsidRDefault="001668F3" w:rsidP="001668F3">
      <w:pPr>
        <w:pStyle w:val="NormalWeb"/>
      </w:pPr>
      <w:r>
        <w:t>Tachycardia (6%)</w:t>
      </w:r>
    </w:p>
    <w:p w:rsidR="001668F3" w:rsidRDefault="001668F3" w:rsidP="001668F3">
      <w:pPr>
        <w:pStyle w:val="NormalWeb"/>
      </w:pPr>
      <w:r>
        <w:t>Vomiting (7%)</w:t>
      </w:r>
    </w:p>
    <w:p w:rsidR="001668F3" w:rsidRDefault="001668F3" w:rsidP="001668F3">
      <w:pPr>
        <w:pStyle w:val="NormalWeb"/>
      </w:pPr>
      <w:r>
        <w:t>Weight loss (4-9%)</w:t>
      </w:r>
    </w:p>
    <w:p w:rsidR="001668F3" w:rsidRDefault="001668F3" w:rsidP="001668F3">
      <w:pPr>
        <w:pStyle w:val="Heading3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Postmarketing</w:t>
      </w:r>
      <w:proofErr w:type="spellEnd"/>
      <w:r>
        <w:rPr>
          <w:rFonts w:eastAsia="Times New Roman" w:cs="Times New Roman"/>
        </w:rPr>
        <w:t xml:space="preserve"> Reports</w:t>
      </w:r>
    </w:p>
    <w:p w:rsidR="001668F3" w:rsidRDefault="001668F3" w:rsidP="001668F3">
      <w:pPr>
        <w:pStyle w:val="NormalWeb"/>
      </w:pPr>
      <w:r>
        <w:t>Cardiovascular: Palpitations; isolated reports of cardiomyopathy associated with chronic amphetamine use</w:t>
      </w:r>
    </w:p>
    <w:p w:rsidR="001668F3" w:rsidRDefault="001668F3" w:rsidP="001668F3">
      <w:pPr>
        <w:pStyle w:val="NormalWeb"/>
      </w:pPr>
      <w:r>
        <w:t xml:space="preserve">CNS: Psychotic episodes at recommended doses, overstimulation, restlessness, irritability, euphoria, dyskinesia, </w:t>
      </w:r>
      <w:proofErr w:type="spellStart"/>
      <w:r>
        <w:t>dysphoria</w:t>
      </w:r>
      <w:proofErr w:type="spellEnd"/>
      <w:r>
        <w:t xml:space="preserve">, depression, tremor, tics, aggression, anger, logorrhea, </w:t>
      </w:r>
      <w:proofErr w:type="spellStart"/>
      <w:r>
        <w:t>dermatillomania</w:t>
      </w:r>
      <w:proofErr w:type="spellEnd"/>
      <w:r>
        <w:t xml:space="preserve">, </w:t>
      </w:r>
      <w:proofErr w:type="spellStart"/>
      <w:r>
        <w:t>paresthesia</w:t>
      </w:r>
      <w:proofErr w:type="spellEnd"/>
      <w:r>
        <w:t xml:space="preserve"> (including formication), </w:t>
      </w:r>
      <w:proofErr w:type="gramStart"/>
      <w:r>
        <w:t>bruxism</w:t>
      </w:r>
      <w:proofErr w:type="gramEnd"/>
    </w:p>
    <w:p w:rsidR="001668F3" w:rsidRDefault="001668F3" w:rsidP="001668F3">
      <w:pPr>
        <w:pStyle w:val="NormalWeb"/>
      </w:pPr>
      <w:r>
        <w:t xml:space="preserve">Eye disorders: Blurred vision, </w:t>
      </w:r>
      <w:proofErr w:type="spellStart"/>
      <w:r>
        <w:t>mydriasis</w:t>
      </w:r>
      <w:proofErr w:type="spellEnd"/>
    </w:p>
    <w:p w:rsidR="001668F3" w:rsidRDefault="001668F3" w:rsidP="001668F3">
      <w:pPr>
        <w:pStyle w:val="NormalWeb"/>
      </w:pPr>
      <w:r>
        <w:t xml:space="preserve">Gastrointestinal: Unpleasant taste, constipation, </w:t>
      </w:r>
      <w:proofErr w:type="gramStart"/>
      <w:r>
        <w:t>other</w:t>
      </w:r>
      <w:proofErr w:type="gramEnd"/>
      <w:r>
        <w:t xml:space="preserve"> gastrointestinal disturbances</w:t>
      </w:r>
    </w:p>
    <w:p w:rsidR="001668F3" w:rsidRDefault="001668F3" w:rsidP="001668F3">
      <w:pPr>
        <w:pStyle w:val="NormalWeb"/>
      </w:pPr>
      <w:r>
        <w:t xml:space="preserve">Allergic: </w:t>
      </w:r>
      <w:proofErr w:type="spellStart"/>
      <w:r>
        <w:t>Urticaria</w:t>
      </w:r>
      <w:proofErr w:type="spellEnd"/>
      <w:r>
        <w:t>, rash, hypersensitivity reactions (including angioedema and anaphylaxis)</w:t>
      </w:r>
      <w:proofErr w:type="gramStart"/>
      <w:r>
        <w:t>;</w:t>
      </w:r>
      <w:proofErr w:type="gramEnd"/>
      <w:r>
        <w:t xml:space="preserve"> serious skin rashes (including Stevens-Johnson syndrome and toxic epidermal </w:t>
      </w:r>
      <w:proofErr w:type="spellStart"/>
      <w:r>
        <w:t>necrolysis</w:t>
      </w:r>
      <w:proofErr w:type="spellEnd"/>
      <w:r>
        <w:t>)</w:t>
      </w:r>
    </w:p>
    <w:p w:rsidR="001668F3" w:rsidRDefault="001668F3" w:rsidP="001668F3">
      <w:pPr>
        <w:pStyle w:val="NormalWeb"/>
      </w:pPr>
      <w:r>
        <w:t>Endocrine: Impotence, changes in libido, frequent/prolonged erections</w:t>
      </w:r>
    </w:p>
    <w:p w:rsidR="001668F3" w:rsidRDefault="001668F3" w:rsidP="001668F3">
      <w:pPr>
        <w:pStyle w:val="NormalWeb"/>
      </w:pPr>
      <w:r>
        <w:t>Skin: Alopecia</w:t>
      </w:r>
    </w:p>
    <w:p w:rsidR="001668F3" w:rsidRDefault="001668F3" w:rsidP="001668F3">
      <w:pPr>
        <w:pStyle w:val="NormalWeb"/>
      </w:pPr>
      <w:r>
        <w:t>Vascular disorders: Raynaud phenomenon</w:t>
      </w:r>
    </w:p>
    <w:p w:rsidR="001668F3" w:rsidRDefault="001668F3" w:rsidP="001668F3">
      <w:pPr>
        <w:pStyle w:val="NormalWeb"/>
      </w:pPr>
      <w:r>
        <w:t xml:space="preserve">Musculoskeletal: </w:t>
      </w:r>
      <w:proofErr w:type="spellStart"/>
      <w:r>
        <w:t>Rhabdomyolysis</w:t>
      </w:r>
      <w:proofErr w:type="spellEnd"/>
    </w:p>
    <w:p w:rsidR="001668F3" w:rsidRDefault="001668F3" w:rsidP="001668F3">
      <w:pPr>
        <w:pStyle w:val="Heading2"/>
        <w:rPr>
          <w:rFonts w:eastAsia="Times New Roman" w:cs="Times New Roman"/>
        </w:rPr>
      </w:pPr>
      <w:r>
        <w:rPr>
          <w:rFonts w:eastAsia="Times New Roman" w:cs="Times New Roman"/>
        </w:rPr>
        <w:t>Warnings</w:t>
      </w:r>
    </w:p>
    <w:p w:rsidR="001668F3" w:rsidRDefault="001668F3" w:rsidP="001668F3">
      <w:pPr>
        <w:pStyle w:val="Heading3"/>
        <w:rPr>
          <w:rFonts w:eastAsia="Times New Roman" w:cs="Times New Roman"/>
        </w:rPr>
      </w:pPr>
      <w:r>
        <w:rPr>
          <w:rFonts w:eastAsia="Times New Roman" w:cs="Times New Roman"/>
        </w:rPr>
        <w:t>Contraindications</w:t>
      </w:r>
    </w:p>
    <w:p w:rsidR="001668F3" w:rsidRDefault="001668F3" w:rsidP="001668F3">
      <w:pPr>
        <w:pStyle w:val="NormalWeb"/>
      </w:pPr>
      <w:r>
        <w:t>Hypersensitivity</w:t>
      </w:r>
    </w:p>
    <w:p w:rsidR="001668F3" w:rsidRDefault="001668F3" w:rsidP="001668F3">
      <w:pPr>
        <w:pStyle w:val="NormalWeb"/>
      </w:pPr>
      <w:proofErr w:type="spellStart"/>
      <w:r>
        <w:t>Hyperthryroidism</w:t>
      </w:r>
      <w:proofErr w:type="spellEnd"/>
    </w:p>
    <w:p w:rsidR="001668F3" w:rsidRDefault="001668F3" w:rsidP="001668F3">
      <w:pPr>
        <w:pStyle w:val="NormalWeb"/>
      </w:pPr>
      <w:r>
        <w:t>Glaucoma</w:t>
      </w:r>
    </w:p>
    <w:p w:rsidR="001668F3" w:rsidRDefault="001668F3" w:rsidP="001668F3">
      <w:pPr>
        <w:pStyle w:val="NormalWeb"/>
      </w:pPr>
      <w:r>
        <w:t>Hypertension, advanced arteriosclerosis, symptomatic CVD</w:t>
      </w:r>
    </w:p>
    <w:p w:rsidR="001668F3" w:rsidRDefault="001668F3" w:rsidP="001668F3">
      <w:pPr>
        <w:pStyle w:val="NormalWeb"/>
      </w:pPr>
      <w:r>
        <w:t>Symptomatic cardiovascular disease</w:t>
      </w:r>
    </w:p>
    <w:p w:rsidR="001668F3" w:rsidRDefault="001668F3" w:rsidP="001668F3">
      <w:pPr>
        <w:pStyle w:val="NormalWeb"/>
      </w:pPr>
      <w:r>
        <w:t>Moderate-to-severe hypertension</w:t>
      </w:r>
    </w:p>
    <w:p w:rsidR="001668F3" w:rsidRDefault="001668F3" w:rsidP="001668F3">
      <w:pPr>
        <w:pStyle w:val="NormalWeb"/>
      </w:pPr>
      <w:r>
        <w:t>Agitated states, history of drug abuse</w:t>
      </w:r>
    </w:p>
    <w:p w:rsidR="001668F3" w:rsidRDefault="001668F3" w:rsidP="001668F3">
      <w:pPr>
        <w:pStyle w:val="NormalWeb"/>
      </w:pPr>
      <w:r>
        <w:t>MAO inhibitors given within 14 days (risk of severe hypertensive reaction)</w:t>
      </w:r>
    </w:p>
    <w:p w:rsidR="001668F3" w:rsidRDefault="001668F3" w:rsidP="001668F3">
      <w:pPr>
        <w:pStyle w:val="Heading3"/>
        <w:rPr>
          <w:rFonts w:eastAsia="Times New Roman" w:cs="Times New Roman"/>
        </w:rPr>
      </w:pPr>
      <w:r>
        <w:rPr>
          <w:rFonts w:eastAsia="Times New Roman" w:cs="Times New Roman"/>
        </w:rPr>
        <w:t>Cautions</w:t>
      </w:r>
    </w:p>
    <w:p w:rsidR="001668F3" w:rsidRDefault="001668F3" w:rsidP="001668F3">
      <w:pPr>
        <w:pStyle w:val="NormalWeb"/>
      </w:pPr>
      <w:r>
        <w:t>Preexisting cardiac structural abnormalities associated with risk of sudden death (if abused)</w:t>
      </w:r>
    </w:p>
    <w:p w:rsidR="001668F3" w:rsidRDefault="001668F3" w:rsidP="001668F3">
      <w:pPr>
        <w:pStyle w:val="NormalWeb"/>
      </w:pPr>
      <w:r>
        <w:t xml:space="preserve">Time to maximum concentration decreased when </w:t>
      </w:r>
      <w:proofErr w:type="spellStart"/>
      <w:r>
        <w:t>coadministered</w:t>
      </w:r>
      <w:proofErr w:type="spellEnd"/>
      <w:r>
        <w:t xml:space="preserve"> with acid-suppressing drugs (</w:t>
      </w:r>
      <w:proofErr w:type="spellStart"/>
      <w:r>
        <w:t>eg</w:t>
      </w:r>
      <w:proofErr w:type="spellEnd"/>
      <w:r>
        <w:t>, proton pump inhibitors)</w:t>
      </w:r>
    </w:p>
    <w:p w:rsidR="001668F3" w:rsidRDefault="001668F3" w:rsidP="001668F3">
      <w:pPr>
        <w:pStyle w:val="NormalWeb"/>
      </w:pPr>
      <w:r>
        <w:t xml:space="preserve">Associated with peripheral </w:t>
      </w:r>
      <w:proofErr w:type="spellStart"/>
      <w:r>
        <w:t>vasculopathy</w:t>
      </w:r>
      <w:proofErr w:type="spellEnd"/>
      <w:r>
        <w:t>, including Raynaud phenomenon</w:t>
      </w:r>
    </w:p>
    <w:p w:rsidR="001668F3" w:rsidRDefault="001668F3" w:rsidP="001668F3">
      <w:pPr>
        <w:pStyle w:val="NormalWeb"/>
      </w:pPr>
      <w:r>
        <w:t>Difficulties with accommodation and blurring of vision have been reported with stimulant treatment</w:t>
      </w:r>
    </w:p>
    <w:p w:rsidR="001668F3" w:rsidRDefault="001668F3" w:rsidP="001668F3">
      <w:pPr>
        <w:pStyle w:val="NormalWeb"/>
      </w:pPr>
      <w:r>
        <w:t xml:space="preserve">May impair ability to engage in potentially </w:t>
      </w:r>
      <w:proofErr w:type="spellStart"/>
      <w:r>
        <w:t>hazardouse</w:t>
      </w:r>
      <w:proofErr w:type="spellEnd"/>
      <w:r>
        <w:t xml:space="preserve"> activities due to CNS effects</w:t>
      </w:r>
    </w:p>
    <w:p w:rsidR="001668F3" w:rsidRDefault="001668F3" w:rsidP="001668F3">
      <w:pPr>
        <w:pStyle w:val="NormalWeb"/>
      </w:pPr>
      <w:r>
        <w:t>Potential exists for drug dependency</w:t>
      </w:r>
    </w:p>
    <w:p w:rsidR="001668F3" w:rsidRDefault="001668F3" w:rsidP="001668F3">
      <w:pPr>
        <w:pStyle w:val="NormalWeb"/>
      </w:pPr>
      <w:r>
        <w:t>Use caution in hypertension, history of psychosis, seizure disorders, elderly, or Tourette's syndrome (may unmask tics)</w:t>
      </w:r>
    </w:p>
    <w:p w:rsidR="001668F3" w:rsidRDefault="001668F3" w:rsidP="001668F3">
      <w:pPr>
        <w:pStyle w:val="NormalWeb"/>
      </w:pPr>
      <w:r>
        <w:t>Abrupt discontinuation may result in symptoms for withdrawal</w:t>
      </w:r>
    </w:p>
    <w:p w:rsidR="001668F3" w:rsidRDefault="001668F3" w:rsidP="001668F3">
      <w:pPr>
        <w:pStyle w:val="NormalWeb"/>
      </w:pPr>
      <w:r>
        <w:t>Sudden deaths, stroke, and myocardial infarction reported in adults taking stimulants at usual doses</w:t>
      </w:r>
    </w:p>
    <w:p w:rsidR="001668F3" w:rsidRDefault="001668F3" w:rsidP="001668F3">
      <w:pPr>
        <w:pStyle w:val="NormalWeb"/>
      </w:pPr>
      <w:r>
        <w:t xml:space="preserve">Patients who develop symptoms such as </w:t>
      </w:r>
      <w:proofErr w:type="spellStart"/>
      <w:r>
        <w:t>exertional</w:t>
      </w:r>
      <w:proofErr w:type="spellEnd"/>
      <w:r>
        <w:t xml:space="preserve"> chest pain, unexplained syncope, or other symptoms suggestive of cardiac disease during stimulant treatment should undergo a prompt cardiac evaluation</w:t>
      </w:r>
    </w:p>
    <w:p w:rsidR="001668F3" w:rsidRDefault="001668F3" w:rsidP="001668F3">
      <w:pPr>
        <w:pStyle w:val="NormalWeb"/>
      </w:pPr>
      <w:r>
        <w:t>Particular care should be taken in using stimulants to treat ADHD patients with comorbid bipolar disorder because of concern for possible induction of mixed/manic episode in such patients</w:t>
      </w:r>
    </w:p>
    <w:p w:rsidR="001668F3" w:rsidRDefault="001668F3" w:rsidP="001668F3">
      <w:pPr>
        <w:pStyle w:val="NormalWeb"/>
      </w:pPr>
      <w:r>
        <w:t>Aggressive behavior or hostility is often observed in children and adolescents with ADHD; monitor for the appearance of or worsening of aggressive behavior or hostility</w:t>
      </w:r>
    </w:p>
    <w:p w:rsidR="001668F3" w:rsidRDefault="001668F3" w:rsidP="001668F3">
      <w:pPr>
        <w:pStyle w:val="NormalWeb"/>
      </w:pPr>
      <w:r>
        <w:t>Monitor growth of children ages 7 to 10 years during treatment with stimulants; may need to interrupt therapy in patients not growing or gaining weight as expected</w:t>
      </w:r>
    </w:p>
    <w:p w:rsidR="001668F3" w:rsidRDefault="001668F3" w:rsidP="001668F3">
      <w:pPr>
        <w:pStyle w:val="NormalWeb"/>
      </w:pPr>
      <w:r>
        <w:t>Stimulants may lower convulsive threshold in patients with prior history of seizure, patients with prior EEG abnormalities in absence of seizures, and very rarely, patients without a history of seizures and no prior EEG evidence of seizures; discontinue therapy in the presence of seizures</w:t>
      </w:r>
    </w:p>
    <w:p w:rsidR="001668F3" w:rsidRDefault="001668F3" w:rsidP="001668F3">
      <w:pPr>
        <w:pStyle w:val="NormalWeb"/>
      </w:pPr>
      <w:r>
        <w:t>Use with caution in patients who use other sympathomimetic drugs</w:t>
      </w:r>
    </w:p>
    <w:p w:rsidR="001668F3" w:rsidRDefault="001668F3" w:rsidP="001668F3">
      <w:pPr>
        <w:pStyle w:val="NormalWeb"/>
      </w:pPr>
      <w:r>
        <w:t>Amphetamines may exacerbate motor and phonic tics and Tourette’s syndrome; perform clinical evaluation for tics and Tourette’s syndrome in children and their families prior to treating with stimulant medications</w:t>
      </w:r>
    </w:p>
    <w:p w:rsidR="001668F3" w:rsidRDefault="001668F3" w:rsidP="001668F3">
      <w:pPr>
        <w:pStyle w:val="NormalWeb"/>
      </w:pPr>
      <w:r>
        <w:t>Rare instances of prolonged and sometimes painful erections (priapism), sometimes requiring surgical intervention, reported with methylphenidate products; typically not reported during initiation, but often subsequent to an increase in dose; seek immediate medical attention for abnormally sustained or frequent and painful erections</w:t>
      </w:r>
    </w:p>
    <w:p w:rsidR="001668F3" w:rsidRDefault="001668F3" w:rsidP="001668F3">
      <w:pPr>
        <w:pStyle w:val="Heading2"/>
        <w:rPr>
          <w:rFonts w:eastAsia="Times New Roman" w:cs="Times New Roman"/>
        </w:rPr>
      </w:pPr>
      <w:r>
        <w:rPr>
          <w:rFonts w:eastAsia="Times New Roman" w:cs="Times New Roman"/>
        </w:rPr>
        <w:t>Pregnancy &amp; Lactation</w:t>
      </w:r>
    </w:p>
    <w:p w:rsidR="001668F3" w:rsidRDefault="001668F3" w:rsidP="001668F3">
      <w:pPr>
        <w:pStyle w:val="NormalWeb"/>
      </w:pPr>
      <w:r>
        <w:t>Pregnancy category: C</w:t>
      </w:r>
    </w:p>
    <w:p w:rsidR="001668F3" w:rsidRDefault="001668F3" w:rsidP="001668F3">
      <w:pPr>
        <w:pStyle w:val="NormalWeb"/>
      </w:pPr>
      <w:r>
        <w:t>Lactation: Not recommended; found in breast milk; not recommended</w:t>
      </w:r>
    </w:p>
    <w:p w:rsidR="001668F3" w:rsidRDefault="001668F3" w:rsidP="001668F3">
      <w:pPr>
        <w:pStyle w:val="NormalWeb"/>
      </w:pPr>
    </w:p>
    <w:p w:rsidR="001668F3" w:rsidRDefault="001668F3" w:rsidP="001668F3">
      <w:pPr>
        <w:pStyle w:val="NormalWeb"/>
      </w:pPr>
    </w:p>
    <w:p w:rsidR="001668F3" w:rsidRPr="001668F3" w:rsidRDefault="001668F3" w:rsidP="001668F3"/>
    <w:sectPr w:rsidR="001668F3" w:rsidRPr="001668F3" w:rsidSect="006B4A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370AB"/>
    <w:multiLevelType w:val="multilevel"/>
    <w:tmpl w:val="5206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D693A"/>
    <w:multiLevelType w:val="multilevel"/>
    <w:tmpl w:val="32D0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961106"/>
    <w:multiLevelType w:val="multilevel"/>
    <w:tmpl w:val="7B96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F86203"/>
    <w:multiLevelType w:val="multilevel"/>
    <w:tmpl w:val="D0BA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862E6B"/>
    <w:multiLevelType w:val="multilevel"/>
    <w:tmpl w:val="D098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FB6B37"/>
    <w:multiLevelType w:val="multilevel"/>
    <w:tmpl w:val="B990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F3"/>
    <w:rsid w:val="001668F3"/>
    <w:rsid w:val="00457CCA"/>
    <w:rsid w:val="00473C0D"/>
    <w:rsid w:val="006B4A6F"/>
    <w:rsid w:val="00792A1C"/>
    <w:rsid w:val="007944F0"/>
    <w:rsid w:val="0086589E"/>
    <w:rsid w:val="00F84E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1DC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68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68F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68F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668F3"/>
    <w:rPr>
      <w:rFonts w:ascii="Times" w:hAnsi="Times"/>
      <w:b/>
      <w:bCs/>
      <w:sz w:val="27"/>
      <w:szCs w:val="27"/>
    </w:rPr>
  </w:style>
  <w:style w:type="paragraph" w:customStyle="1" w:styleId="sect2title">
    <w:name w:val="sect2title"/>
    <w:basedOn w:val="Normal"/>
    <w:rsid w:val="001668F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6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668F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68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68F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68F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668F3"/>
    <w:rPr>
      <w:rFonts w:ascii="Times" w:hAnsi="Times"/>
      <w:b/>
      <w:bCs/>
      <w:sz w:val="27"/>
      <w:szCs w:val="27"/>
    </w:rPr>
  </w:style>
  <w:style w:type="paragraph" w:customStyle="1" w:styleId="sect2title">
    <w:name w:val="sect2title"/>
    <w:basedOn w:val="Normal"/>
    <w:rsid w:val="001668F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6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668F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2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6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4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SDR18@aol.com" TargetMode="External"/><Relationship Id="rId7" Type="http://schemas.openxmlformats.org/officeDocument/2006/relationships/hyperlink" Target="http://www.sherispirtmd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811</Words>
  <Characters>4626</Characters>
  <Application>Microsoft Macintosh Word</Application>
  <DocSecurity>0</DocSecurity>
  <Lines>38</Lines>
  <Paragraphs>10</Paragraphs>
  <ScaleCrop>false</ScaleCrop>
  <Company>Sheri Spirt, M.D.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Spirt</dc:creator>
  <cp:keywords/>
  <dc:description/>
  <cp:lastModifiedBy>sheri Spirt</cp:lastModifiedBy>
  <cp:revision>1</cp:revision>
  <dcterms:created xsi:type="dcterms:W3CDTF">2017-01-01T23:58:00Z</dcterms:created>
  <dcterms:modified xsi:type="dcterms:W3CDTF">2017-01-02T00:01:00Z</dcterms:modified>
</cp:coreProperties>
</file>